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EB6" w:rsidRPr="00774EB6" w:rsidRDefault="00774EB6" w:rsidP="00774EB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4E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Лекция 2. Понятийный аппарат теории систем и системного анализа</w:t>
      </w:r>
    </w:p>
    <w:p w:rsidR="00774EB6" w:rsidRPr="00774EB6" w:rsidRDefault="00774EB6" w:rsidP="00774EB6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4E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 Основные определения теории систем и системного анализа</w:t>
      </w:r>
    </w:p>
    <w:p w:rsidR="00774EB6" w:rsidRPr="00774EB6" w:rsidRDefault="00774EB6" w:rsidP="00774EB6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74EB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2.2. </w:t>
      </w:r>
      <w:hyperlink r:id="rId8" w:tgtFrame="mainFrame" w:tooltip="Принцип обратной связи" w:history="1">
        <w:r w:rsidRPr="00774EB6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  <w:lang w:eastAsia="ru-RU"/>
          </w:rPr>
          <w:t>Принцип обратной связи</w:t>
        </w:r>
      </w:hyperlink>
    </w:p>
    <w:p w:rsidR="00774EB6" w:rsidRPr="00774EB6" w:rsidRDefault="00774EB6" w:rsidP="00774EB6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774EB6" w:rsidRPr="00774EB6" w:rsidRDefault="00774EB6" w:rsidP="00774EB6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4E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 Основные определения теории систем и системного анализа</w:t>
      </w:r>
    </w:p>
    <w:p w:rsidR="00774EB6" w:rsidRPr="00774EB6" w:rsidRDefault="00774EB6" w:rsidP="00774EB6">
      <w:pPr>
        <w:spacing w:after="0"/>
        <w:rPr>
          <w:rFonts w:ascii="Times New Roman" w:hAnsi="Times New Roman" w:cs="Times New Roman"/>
        </w:rPr>
      </w:pP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Система</w:t>
      </w:r>
      <w:r w:rsidRPr="00774EB6">
        <w:rPr>
          <w:rFonts w:ascii="Times New Roman" w:hAnsi="Times New Roman" w:cs="Times New Roman"/>
          <w:sz w:val="24"/>
          <w:szCs w:val="24"/>
        </w:rPr>
        <w:t xml:space="preserve"> – это любой объект действительности, представляющий собой целостное множество элементов.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Система</w:t>
      </w:r>
      <w:r w:rsidRPr="00774EB6">
        <w:rPr>
          <w:rFonts w:ascii="Times New Roman" w:hAnsi="Times New Roman" w:cs="Times New Roman"/>
          <w:sz w:val="24"/>
          <w:szCs w:val="24"/>
        </w:rPr>
        <w:t xml:space="preserve"> есть нечто целое.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 xml:space="preserve">Система </w:t>
      </w:r>
      <w:r w:rsidRPr="00774EB6">
        <w:rPr>
          <w:rFonts w:ascii="Times New Roman" w:hAnsi="Times New Roman" w:cs="Times New Roman"/>
          <w:sz w:val="24"/>
          <w:szCs w:val="24"/>
        </w:rPr>
        <w:t>есть организованное множество.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Система</w:t>
      </w:r>
      <w:r w:rsidRPr="00774EB6">
        <w:rPr>
          <w:rFonts w:ascii="Times New Roman" w:hAnsi="Times New Roman" w:cs="Times New Roman"/>
          <w:sz w:val="24"/>
          <w:szCs w:val="24"/>
        </w:rPr>
        <w:t xml:space="preserve"> есть множество вещей, свойств и отношений.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Система</w:t>
      </w:r>
      <w:r w:rsidRPr="00774EB6">
        <w:rPr>
          <w:rFonts w:ascii="Times New Roman" w:hAnsi="Times New Roman" w:cs="Times New Roman"/>
          <w:sz w:val="24"/>
          <w:szCs w:val="24"/>
        </w:rPr>
        <w:t xml:space="preserve"> есть множество элементов, образующих структуру и обеспечивающих определенное поведение системы в условиях окружающей среды.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Система</w:t>
      </w:r>
      <w:r w:rsidRPr="00774E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4EB6">
        <w:rPr>
          <w:rFonts w:ascii="Times New Roman" w:hAnsi="Times New Roman" w:cs="Times New Roman"/>
          <w:sz w:val="24"/>
          <w:szCs w:val="24"/>
        </w:rPr>
        <w:t>есть упорядоченная совокупность взаимосвязанных и взаимодействующих элементов, закономерно образующих единое целое.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Свойства системы</w:t>
      </w:r>
      <w:r w:rsidRPr="00774EB6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774EB6" w:rsidRPr="00774EB6" w:rsidRDefault="00774EB6" w:rsidP="00774EB6">
      <w:pPr>
        <w:numPr>
          <w:ilvl w:val="0"/>
          <w:numId w:val="2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организованность;</w:t>
      </w:r>
    </w:p>
    <w:p w:rsidR="00774EB6" w:rsidRPr="00774EB6" w:rsidRDefault="00774EB6" w:rsidP="00774EB6">
      <w:pPr>
        <w:numPr>
          <w:ilvl w:val="0"/>
          <w:numId w:val="2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сложность;</w:t>
      </w:r>
    </w:p>
    <w:p w:rsidR="00774EB6" w:rsidRPr="00774EB6" w:rsidRDefault="00774EB6" w:rsidP="00774EB6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управляемость;</w:t>
      </w:r>
    </w:p>
    <w:p w:rsidR="00774EB6" w:rsidRPr="00774EB6" w:rsidRDefault="00774EB6" w:rsidP="00774EB6">
      <w:pPr>
        <w:numPr>
          <w:ilvl w:val="0"/>
          <w:numId w:val="2"/>
        </w:numPr>
        <w:tabs>
          <w:tab w:val="clear" w:pos="72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устойчивость;</w:t>
      </w:r>
    </w:p>
    <w:p w:rsidR="00774EB6" w:rsidRPr="00774EB6" w:rsidRDefault="00774EB6" w:rsidP="00774EB6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надежность;</w:t>
      </w:r>
    </w:p>
    <w:p w:rsidR="00774EB6" w:rsidRPr="00774EB6" w:rsidRDefault="00774EB6" w:rsidP="00774EB6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связность;</w:t>
      </w:r>
    </w:p>
    <w:p w:rsidR="00774EB6" w:rsidRPr="00774EB6" w:rsidRDefault="00774EB6" w:rsidP="00774EB6">
      <w:pPr>
        <w:numPr>
          <w:ilvl w:val="0"/>
          <w:numId w:val="2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эффективность;</w:t>
      </w:r>
    </w:p>
    <w:p w:rsidR="00774EB6" w:rsidRPr="00774EB6" w:rsidRDefault="00774EB6" w:rsidP="00774EB6">
      <w:pPr>
        <w:numPr>
          <w:ilvl w:val="0"/>
          <w:numId w:val="2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целостность;</w:t>
      </w:r>
    </w:p>
    <w:p w:rsidR="00774EB6" w:rsidRPr="00774EB6" w:rsidRDefault="00774EB6" w:rsidP="00774EB6">
      <w:pPr>
        <w:numPr>
          <w:ilvl w:val="0"/>
          <w:numId w:val="2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4EB6">
        <w:rPr>
          <w:rFonts w:ascii="Times New Roman" w:hAnsi="Times New Roman" w:cs="Times New Roman"/>
          <w:sz w:val="24"/>
          <w:szCs w:val="24"/>
        </w:rPr>
        <w:t>адаптируемость</w:t>
      </w:r>
      <w:proofErr w:type="spellEnd"/>
      <w:r w:rsidRPr="00774EB6">
        <w:rPr>
          <w:rFonts w:ascii="Times New Roman" w:hAnsi="Times New Roman" w:cs="Times New Roman"/>
          <w:sz w:val="24"/>
          <w:szCs w:val="24"/>
        </w:rPr>
        <w:t>;</w:t>
      </w:r>
    </w:p>
    <w:p w:rsidR="00774EB6" w:rsidRPr="00774EB6" w:rsidRDefault="00774EB6" w:rsidP="00774EB6">
      <w:pPr>
        <w:numPr>
          <w:ilvl w:val="0"/>
          <w:numId w:val="2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с</w:t>
      </w:r>
      <w:proofErr w:type="spellStart"/>
      <w:r w:rsidRPr="00774EB6">
        <w:rPr>
          <w:rFonts w:ascii="Times New Roman" w:hAnsi="Times New Roman" w:cs="Times New Roman"/>
          <w:sz w:val="24"/>
          <w:szCs w:val="24"/>
          <w:lang w:val="en-US"/>
        </w:rPr>
        <w:t>амоуправляемость</w:t>
      </w:r>
      <w:proofErr w:type="spellEnd"/>
      <w:r w:rsidRPr="00774EB6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774EB6" w:rsidRPr="00774EB6" w:rsidRDefault="00774EB6" w:rsidP="00774EB6">
      <w:pPr>
        <w:numPr>
          <w:ilvl w:val="0"/>
          <w:numId w:val="2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ц</w:t>
      </w:r>
      <w:proofErr w:type="spellStart"/>
      <w:r w:rsidRPr="00774EB6">
        <w:rPr>
          <w:rFonts w:ascii="Times New Roman" w:hAnsi="Times New Roman" w:cs="Times New Roman"/>
          <w:sz w:val="24"/>
          <w:szCs w:val="24"/>
          <w:lang w:val="en-US"/>
        </w:rPr>
        <w:t>еленаправленность</w:t>
      </w:r>
      <w:proofErr w:type="spellEnd"/>
      <w:r w:rsidRPr="00774EB6">
        <w:rPr>
          <w:rFonts w:ascii="Times New Roman" w:hAnsi="Times New Roman" w:cs="Times New Roman"/>
          <w:sz w:val="24"/>
          <w:szCs w:val="24"/>
        </w:rPr>
        <w:t>.</w:t>
      </w:r>
    </w:p>
    <w:p w:rsidR="00774EB6" w:rsidRPr="00774EB6" w:rsidRDefault="00774EB6" w:rsidP="00774EB6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bCs/>
          <w:i/>
          <w:sz w:val="24"/>
          <w:szCs w:val="24"/>
        </w:rPr>
        <w:t>Организация</w:t>
      </w:r>
      <w:r w:rsidRPr="00774EB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74EB6">
        <w:rPr>
          <w:rFonts w:ascii="Times New Roman" w:hAnsi="Times New Roman" w:cs="Times New Roman"/>
          <w:sz w:val="24"/>
          <w:szCs w:val="24"/>
        </w:rPr>
        <w:t xml:space="preserve">- свойство систем обнаруживать взаимосвязанное поведение частей  системы в рамках целого. Под частями системы понимаются ее элементы, подсистемы. Организация системы </w:t>
      </w:r>
      <w:proofErr w:type="gramStart"/>
      <w:r w:rsidRPr="00774EB6">
        <w:rPr>
          <w:rFonts w:ascii="Times New Roman" w:hAnsi="Times New Roman" w:cs="Times New Roman"/>
          <w:sz w:val="24"/>
          <w:szCs w:val="24"/>
        </w:rPr>
        <w:t>проявляется</w:t>
      </w:r>
      <w:proofErr w:type="gramEnd"/>
      <w:r w:rsidRPr="00774EB6">
        <w:rPr>
          <w:rFonts w:ascii="Times New Roman" w:hAnsi="Times New Roman" w:cs="Times New Roman"/>
          <w:sz w:val="24"/>
          <w:szCs w:val="24"/>
        </w:rPr>
        <w:t xml:space="preserve"> прежде всего в ограничении разнообразия поведения частей системы.</w:t>
      </w:r>
    </w:p>
    <w:p w:rsidR="00774EB6" w:rsidRPr="00774EB6" w:rsidRDefault="00774EB6" w:rsidP="00774EB6">
      <w:pPr>
        <w:spacing w:after="0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774EB6">
        <w:rPr>
          <w:rFonts w:ascii="Times New Roman" w:hAnsi="Times New Roman" w:cs="Times New Roman"/>
          <w:spacing w:val="-4"/>
          <w:sz w:val="24"/>
          <w:szCs w:val="24"/>
        </w:rPr>
        <w:t>В большинстве ситуаций не</w:t>
      </w:r>
      <w:r w:rsidRPr="00774EB6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774EB6">
        <w:rPr>
          <w:rFonts w:ascii="Times New Roman" w:hAnsi="Times New Roman" w:cs="Times New Roman"/>
          <w:spacing w:val="-5"/>
          <w:sz w:val="24"/>
          <w:szCs w:val="24"/>
        </w:rPr>
        <w:t xml:space="preserve">обходимо рассматривать  внутреннюю организацию - </w:t>
      </w:r>
      <w:r w:rsidRPr="00774EB6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структуру </w:t>
      </w:r>
      <w:r w:rsidRPr="00774EB6">
        <w:rPr>
          <w:rFonts w:ascii="Times New Roman" w:hAnsi="Times New Roman" w:cs="Times New Roman"/>
          <w:spacing w:val="-5"/>
          <w:sz w:val="24"/>
          <w:szCs w:val="24"/>
        </w:rPr>
        <w:t xml:space="preserve"> системы.</w:t>
      </w:r>
    </w:p>
    <w:p w:rsidR="00774EB6" w:rsidRPr="00774EB6" w:rsidRDefault="00774EB6" w:rsidP="00774EB6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74EB6">
        <w:rPr>
          <w:rFonts w:ascii="Times New Roman" w:hAnsi="Times New Roman" w:cs="Times New Roman"/>
          <w:spacing w:val="-1"/>
          <w:sz w:val="24"/>
          <w:szCs w:val="24"/>
        </w:rPr>
        <w:t xml:space="preserve">Структура системы может быть </w:t>
      </w:r>
      <w:r w:rsidRPr="00774EB6">
        <w:rPr>
          <w:rFonts w:ascii="Times New Roman" w:hAnsi="Times New Roman" w:cs="Times New Roman"/>
          <w:i/>
          <w:iCs/>
          <w:spacing w:val="-1"/>
          <w:sz w:val="24"/>
          <w:szCs w:val="24"/>
        </w:rPr>
        <w:t xml:space="preserve">детерминированной </w:t>
      </w:r>
      <w:r w:rsidRPr="00774EB6">
        <w:rPr>
          <w:rFonts w:ascii="Times New Roman" w:hAnsi="Times New Roman" w:cs="Times New Roman"/>
          <w:spacing w:val="-1"/>
          <w:sz w:val="24"/>
          <w:szCs w:val="24"/>
        </w:rPr>
        <w:t>(не изменяться в течени</w:t>
      </w:r>
      <w:proofErr w:type="gramStart"/>
      <w:r w:rsidRPr="00774EB6">
        <w:rPr>
          <w:rFonts w:ascii="Times New Roman" w:hAnsi="Times New Roman" w:cs="Times New Roman"/>
          <w:spacing w:val="-1"/>
          <w:sz w:val="24"/>
          <w:szCs w:val="24"/>
        </w:rPr>
        <w:t>и</w:t>
      </w:r>
      <w:proofErr w:type="gramEnd"/>
      <w:r w:rsidRPr="00774EB6">
        <w:rPr>
          <w:rFonts w:ascii="Times New Roman" w:hAnsi="Times New Roman" w:cs="Times New Roman"/>
          <w:spacing w:val="-1"/>
          <w:sz w:val="24"/>
          <w:szCs w:val="24"/>
        </w:rPr>
        <w:t xml:space="preserve"> дли</w:t>
      </w:r>
      <w:r w:rsidRPr="00774EB6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774EB6">
        <w:rPr>
          <w:rFonts w:ascii="Times New Roman" w:hAnsi="Times New Roman" w:cs="Times New Roman"/>
          <w:spacing w:val="-2"/>
          <w:sz w:val="24"/>
          <w:szCs w:val="24"/>
        </w:rPr>
        <w:t xml:space="preserve">тельного периода исследования системы), </w:t>
      </w:r>
      <w:r w:rsidRPr="00774EB6">
        <w:rPr>
          <w:rFonts w:ascii="Times New Roman" w:hAnsi="Times New Roman" w:cs="Times New Roman"/>
          <w:i/>
          <w:iCs/>
          <w:spacing w:val="-2"/>
          <w:sz w:val="24"/>
          <w:szCs w:val="24"/>
        </w:rPr>
        <w:t xml:space="preserve">стохастической </w:t>
      </w:r>
      <w:r w:rsidRPr="00774EB6">
        <w:rPr>
          <w:rFonts w:ascii="Times New Roman" w:hAnsi="Times New Roman" w:cs="Times New Roman"/>
          <w:spacing w:val="-2"/>
          <w:sz w:val="24"/>
          <w:szCs w:val="24"/>
        </w:rPr>
        <w:t xml:space="preserve">(при этом для исследования используются статистические характеристики системы), </w:t>
      </w:r>
      <w:r w:rsidRPr="00774EB6">
        <w:rPr>
          <w:rFonts w:ascii="Times New Roman" w:hAnsi="Times New Roman" w:cs="Times New Roman"/>
          <w:i/>
          <w:iCs/>
          <w:spacing w:val="-2"/>
          <w:sz w:val="24"/>
          <w:szCs w:val="24"/>
        </w:rPr>
        <w:t xml:space="preserve">адаптивной </w:t>
      </w:r>
      <w:r w:rsidRPr="00774EB6">
        <w:rPr>
          <w:rFonts w:ascii="Times New Roman" w:hAnsi="Times New Roman" w:cs="Times New Roman"/>
          <w:spacing w:val="-2"/>
          <w:sz w:val="24"/>
          <w:szCs w:val="24"/>
        </w:rPr>
        <w:t xml:space="preserve">при </w:t>
      </w:r>
      <w:r w:rsidRPr="00774EB6">
        <w:rPr>
          <w:rFonts w:ascii="Times New Roman" w:hAnsi="Times New Roman" w:cs="Times New Roman"/>
          <w:spacing w:val="-1"/>
          <w:sz w:val="24"/>
          <w:szCs w:val="24"/>
        </w:rPr>
        <w:t xml:space="preserve">изменениях в среде или внутренних нестабильностях. Виды структур организации могут </w:t>
      </w:r>
      <w:r w:rsidRPr="00774EB6">
        <w:rPr>
          <w:rFonts w:ascii="Times New Roman" w:hAnsi="Times New Roman" w:cs="Times New Roman"/>
          <w:spacing w:val="-3"/>
          <w:sz w:val="24"/>
          <w:szCs w:val="24"/>
        </w:rPr>
        <w:t>быть различными</w:t>
      </w:r>
      <w:r w:rsidRPr="00774EB6">
        <w:rPr>
          <w:rFonts w:ascii="Times New Roman" w:hAnsi="Times New Roman" w:cs="Times New Roman"/>
          <w:i/>
          <w:iCs/>
          <w:spacing w:val="-3"/>
          <w:sz w:val="24"/>
          <w:szCs w:val="24"/>
        </w:rPr>
        <w:t xml:space="preserve">. </w:t>
      </w:r>
      <w:r w:rsidRPr="00774EB6">
        <w:rPr>
          <w:rFonts w:ascii="Times New Roman" w:hAnsi="Times New Roman" w:cs="Times New Roman"/>
          <w:spacing w:val="-3"/>
          <w:sz w:val="24"/>
          <w:szCs w:val="24"/>
        </w:rPr>
        <w:t xml:space="preserve">Организация и структура системы тесно связаны с ее динамическими характеристиками, с понятиями </w:t>
      </w:r>
      <w:r w:rsidRPr="00774EB6">
        <w:rPr>
          <w:rFonts w:ascii="Times New Roman" w:hAnsi="Times New Roman" w:cs="Times New Roman"/>
          <w:i/>
          <w:iCs/>
          <w:spacing w:val="-3"/>
          <w:sz w:val="24"/>
          <w:szCs w:val="24"/>
        </w:rPr>
        <w:t>устойчивости</w:t>
      </w:r>
      <w:proofErr w:type="gramStart"/>
      <w:r w:rsidRPr="00774EB6">
        <w:rPr>
          <w:rFonts w:ascii="Times New Roman" w:hAnsi="Times New Roman" w:cs="Times New Roman"/>
          <w:i/>
          <w:iCs/>
          <w:spacing w:val="-3"/>
          <w:sz w:val="24"/>
          <w:szCs w:val="24"/>
        </w:rPr>
        <w:t xml:space="preserve"> </w:t>
      </w:r>
      <w:r w:rsidRPr="00774EB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74EB6">
        <w:rPr>
          <w:rFonts w:ascii="Times New Roman" w:hAnsi="Times New Roman" w:cs="Times New Roman"/>
          <w:sz w:val="24"/>
          <w:szCs w:val="24"/>
        </w:rPr>
        <w:t xml:space="preserve"> </w:t>
      </w:r>
      <w:r w:rsidRPr="00774EB6">
        <w:rPr>
          <w:rFonts w:ascii="Times New Roman" w:hAnsi="Times New Roman" w:cs="Times New Roman"/>
          <w:i/>
          <w:iCs/>
          <w:sz w:val="24"/>
          <w:szCs w:val="24"/>
        </w:rPr>
        <w:t>чувствительности.</w:t>
      </w:r>
    </w:p>
    <w:p w:rsidR="00774EB6" w:rsidRPr="00774EB6" w:rsidRDefault="00774EB6" w:rsidP="00774EB6">
      <w:pPr>
        <w:shd w:val="clear" w:color="auto" w:fill="FFFFFF"/>
        <w:spacing w:after="0"/>
        <w:ind w:firstLine="346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Представление организации как системы позволяет выделить ряд присущих ей об</w:t>
      </w:r>
      <w:r w:rsidRPr="00774EB6">
        <w:rPr>
          <w:rFonts w:ascii="Times New Roman" w:hAnsi="Times New Roman" w:cs="Times New Roman"/>
          <w:spacing w:val="-2"/>
          <w:sz w:val="24"/>
          <w:szCs w:val="24"/>
        </w:rPr>
        <w:t xml:space="preserve">щих свойств, наблюдаемых в организациях любой природы. К ним относятся </w:t>
      </w:r>
      <w:proofErr w:type="spellStart"/>
      <w:r w:rsidRPr="00774EB6">
        <w:rPr>
          <w:rFonts w:ascii="Times New Roman" w:hAnsi="Times New Roman" w:cs="Times New Roman"/>
          <w:i/>
          <w:iCs/>
          <w:spacing w:val="-2"/>
          <w:sz w:val="24"/>
          <w:szCs w:val="24"/>
        </w:rPr>
        <w:t>эмерд</w:t>
      </w:r>
      <w:r w:rsidRPr="00774EB6">
        <w:rPr>
          <w:rFonts w:ascii="Times New Roman" w:hAnsi="Times New Roman" w:cs="Times New Roman"/>
          <w:i/>
          <w:iCs/>
          <w:sz w:val="24"/>
          <w:szCs w:val="24"/>
        </w:rPr>
        <w:t>жентность</w:t>
      </w:r>
      <w:proofErr w:type="spellEnd"/>
      <w:r w:rsidRPr="00774EB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74EB6">
        <w:rPr>
          <w:rFonts w:ascii="Times New Roman" w:hAnsi="Times New Roman" w:cs="Times New Roman"/>
          <w:sz w:val="24"/>
          <w:szCs w:val="24"/>
        </w:rPr>
        <w:t xml:space="preserve">или </w:t>
      </w:r>
      <w:r w:rsidRPr="00774EB6">
        <w:rPr>
          <w:rFonts w:ascii="Times New Roman" w:hAnsi="Times New Roman" w:cs="Times New Roman"/>
          <w:i/>
          <w:iCs/>
          <w:sz w:val="24"/>
          <w:szCs w:val="24"/>
        </w:rPr>
        <w:t>целостность</w:t>
      </w:r>
      <w:r w:rsidRPr="00774EB6">
        <w:rPr>
          <w:rFonts w:ascii="Times New Roman" w:hAnsi="Times New Roman" w:cs="Times New Roman"/>
          <w:sz w:val="24"/>
          <w:szCs w:val="24"/>
        </w:rPr>
        <w:t xml:space="preserve">, </w:t>
      </w:r>
      <w:r w:rsidRPr="00774EB6">
        <w:rPr>
          <w:rFonts w:ascii="Times New Roman" w:hAnsi="Times New Roman" w:cs="Times New Roman"/>
          <w:i/>
          <w:iCs/>
          <w:sz w:val="24"/>
          <w:szCs w:val="24"/>
        </w:rPr>
        <w:t>гомеостазис</w:t>
      </w:r>
      <w:r w:rsidRPr="00774EB6">
        <w:rPr>
          <w:rFonts w:ascii="Times New Roman" w:hAnsi="Times New Roman" w:cs="Times New Roman"/>
          <w:sz w:val="24"/>
          <w:szCs w:val="24"/>
        </w:rPr>
        <w:t>. Создание целого осуществляется посредством интеграции</w:t>
      </w:r>
      <w:r w:rsidRPr="00774EB6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774EB6" w:rsidRPr="00774EB6" w:rsidRDefault="00774EB6" w:rsidP="00774EB6">
      <w:pPr>
        <w:shd w:val="clear" w:color="auto" w:fill="FFFFFF"/>
        <w:spacing w:after="0"/>
        <w:ind w:left="22" w:right="14" w:firstLine="331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Свойство целостности (связности, единства целого) применительно к организации предполагает следующее:</w:t>
      </w:r>
    </w:p>
    <w:p w:rsidR="00774EB6" w:rsidRPr="00774EB6" w:rsidRDefault="00774EB6" w:rsidP="00774EB6">
      <w:pPr>
        <w:widowControl w:val="0"/>
        <w:numPr>
          <w:ilvl w:val="0"/>
          <w:numId w:val="3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after="0"/>
        <w:ind w:left="353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lastRenderedPageBreak/>
        <w:t>целое первично, а части вторичны;</w:t>
      </w:r>
    </w:p>
    <w:p w:rsidR="00774EB6" w:rsidRPr="00774EB6" w:rsidRDefault="00774EB6" w:rsidP="00774EB6">
      <w:pPr>
        <w:widowControl w:val="0"/>
        <w:numPr>
          <w:ilvl w:val="0"/>
          <w:numId w:val="3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after="0"/>
        <w:ind w:left="353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интеграция – это условия взаимосвязанности многих частей внутри целого;</w:t>
      </w:r>
    </w:p>
    <w:p w:rsidR="00774EB6" w:rsidRPr="00774EB6" w:rsidRDefault="00774EB6" w:rsidP="00774EB6">
      <w:pPr>
        <w:widowControl w:val="0"/>
        <w:numPr>
          <w:ilvl w:val="0"/>
          <w:numId w:val="3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after="0"/>
        <w:ind w:left="7" w:right="7" w:firstLine="346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части образуют неразрывное целое так, что воздействие на любую из них влияет на все остальные;</w:t>
      </w:r>
    </w:p>
    <w:p w:rsidR="00774EB6" w:rsidRPr="00774EB6" w:rsidRDefault="00774EB6" w:rsidP="00774EB6">
      <w:pPr>
        <w:widowControl w:val="0"/>
        <w:numPr>
          <w:ilvl w:val="0"/>
          <w:numId w:val="3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after="0"/>
        <w:ind w:left="7" w:right="7" w:firstLine="346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pacing w:val="-1"/>
          <w:sz w:val="24"/>
          <w:szCs w:val="24"/>
        </w:rPr>
        <w:t xml:space="preserve">каждая часть имеет свое определенное назначение с точки зрения той цели, на </w:t>
      </w:r>
      <w:r w:rsidRPr="00774EB6">
        <w:rPr>
          <w:rFonts w:ascii="Times New Roman" w:hAnsi="Times New Roman" w:cs="Times New Roman"/>
          <w:sz w:val="24"/>
          <w:szCs w:val="24"/>
        </w:rPr>
        <w:t>достижение которой направлена деятельность целого;</w:t>
      </w:r>
    </w:p>
    <w:p w:rsidR="00774EB6" w:rsidRPr="00774EB6" w:rsidRDefault="00774EB6" w:rsidP="00774EB6">
      <w:pPr>
        <w:widowControl w:val="0"/>
        <w:numPr>
          <w:ilvl w:val="0"/>
          <w:numId w:val="3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after="0"/>
        <w:ind w:left="7" w:right="7" w:firstLine="346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pacing w:val="-2"/>
          <w:sz w:val="24"/>
          <w:szCs w:val="24"/>
        </w:rPr>
        <w:t>природа частей и их функций определяется положением частей в целом, а их по</w:t>
      </w:r>
      <w:r w:rsidRPr="00774EB6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774EB6">
        <w:rPr>
          <w:rFonts w:ascii="Times New Roman" w:hAnsi="Times New Roman" w:cs="Times New Roman"/>
          <w:sz w:val="24"/>
          <w:szCs w:val="24"/>
        </w:rPr>
        <w:t>ведение регулируется взаимоотношениями целого и его частей;</w:t>
      </w:r>
    </w:p>
    <w:p w:rsidR="00774EB6" w:rsidRPr="00774EB6" w:rsidRDefault="00774EB6" w:rsidP="00774EB6">
      <w:pPr>
        <w:widowControl w:val="0"/>
        <w:numPr>
          <w:ilvl w:val="0"/>
          <w:numId w:val="3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after="0"/>
        <w:ind w:left="7" w:right="7" w:firstLine="346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pacing w:val="-1"/>
          <w:sz w:val="24"/>
          <w:szCs w:val="24"/>
        </w:rPr>
        <w:t xml:space="preserve">целое - это система или комплекс, или конфигурация сил, которая ведет себя как </w:t>
      </w:r>
      <w:r w:rsidRPr="00774EB6">
        <w:rPr>
          <w:rFonts w:ascii="Times New Roman" w:hAnsi="Times New Roman" w:cs="Times New Roman"/>
          <w:sz w:val="24"/>
          <w:szCs w:val="24"/>
        </w:rPr>
        <w:t>нечто единое независимо от степени его сложности;</w:t>
      </w:r>
    </w:p>
    <w:p w:rsidR="00774EB6" w:rsidRPr="00774EB6" w:rsidRDefault="00774EB6" w:rsidP="00774EB6">
      <w:pPr>
        <w:widowControl w:val="0"/>
        <w:numPr>
          <w:ilvl w:val="0"/>
          <w:numId w:val="3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after="0"/>
        <w:ind w:left="7" w:right="22" w:firstLine="346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все должно начинаться с целого - это предпосылка начала работы, а затем должны быть выделены части и определены их взаимоотношения.</w:t>
      </w:r>
    </w:p>
    <w:p w:rsidR="00774EB6" w:rsidRPr="00774EB6" w:rsidRDefault="00774EB6" w:rsidP="00774EB6">
      <w:pPr>
        <w:shd w:val="clear" w:color="auto" w:fill="FFFFFF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pacing w:val="-5"/>
          <w:sz w:val="24"/>
          <w:szCs w:val="24"/>
        </w:rPr>
        <w:t xml:space="preserve">Понятие целостности неразрывно связано с понятием </w:t>
      </w:r>
      <w:proofErr w:type="spellStart"/>
      <w:r w:rsidRPr="00774EB6">
        <w:rPr>
          <w:rFonts w:ascii="Times New Roman" w:hAnsi="Times New Roman" w:cs="Times New Roman"/>
          <w:spacing w:val="-5"/>
          <w:sz w:val="24"/>
          <w:szCs w:val="24"/>
        </w:rPr>
        <w:t>эмерджентности</w:t>
      </w:r>
      <w:proofErr w:type="spellEnd"/>
      <w:r w:rsidRPr="00774EB6">
        <w:rPr>
          <w:rFonts w:ascii="Times New Roman" w:hAnsi="Times New Roman" w:cs="Times New Roman"/>
          <w:spacing w:val="-5"/>
          <w:sz w:val="24"/>
          <w:szCs w:val="24"/>
        </w:rPr>
        <w:t xml:space="preserve"> (неожиданности).</w:t>
      </w:r>
    </w:p>
    <w:p w:rsidR="00774EB6" w:rsidRPr="00774EB6" w:rsidRDefault="00774EB6" w:rsidP="00774EB6">
      <w:pPr>
        <w:shd w:val="clear" w:color="auto" w:fill="FFFFFF"/>
        <w:spacing w:before="79" w:after="0"/>
        <w:ind w:right="14" w:firstLine="346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 xml:space="preserve">Термин </w:t>
      </w:r>
      <w:proofErr w:type="spellStart"/>
      <w:r w:rsidRPr="00774EB6">
        <w:rPr>
          <w:rFonts w:ascii="Times New Roman" w:hAnsi="Times New Roman" w:cs="Times New Roman"/>
          <w:i/>
          <w:iCs/>
          <w:sz w:val="24"/>
          <w:szCs w:val="24"/>
        </w:rPr>
        <w:t>эмерджентность</w:t>
      </w:r>
      <w:proofErr w:type="spellEnd"/>
      <w:r w:rsidRPr="00774EB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74EB6">
        <w:rPr>
          <w:rFonts w:ascii="Times New Roman" w:hAnsi="Times New Roman" w:cs="Times New Roman"/>
          <w:sz w:val="24"/>
          <w:szCs w:val="24"/>
        </w:rPr>
        <w:t>подчеркивает появление неожиданных, качественно новых свойств целого, от</w:t>
      </w:r>
      <w:r w:rsidRPr="00774EB6">
        <w:rPr>
          <w:rFonts w:ascii="Times New Roman" w:hAnsi="Times New Roman" w:cs="Times New Roman"/>
          <w:sz w:val="24"/>
          <w:szCs w:val="24"/>
        </w:rPr>
        <w:softHyphen/>
        <w:t>сутствующих у его составных частей. Это означает, что свойства целого не являются простой суммой свойств составляющих его элементов, хотя и зависят от них. Но объединенные в систему (целое) элементы могут терять свойства, присущие им вне системы, и приобретать новые. Например, подобно тому, как из одних и тех же атомов могут образовываться молекулы различных веществ, так и из одних и тех же категорий специали</w:t>
      </w:r>
      <w:r w:rsidRPr="00774EB6">
        <w:rPr>
          <w:rFonts w:ascii="Times New Roman" w:hAnsi="Times New Roman" w:cs="Times New Roman"/>
          <w:sz w:val="24"/>
          <w:szCs w:val="24"/>
        </w:rPr>
        <w:softHyphen/>
        <w:t>стов могут создаваться производственные организации различного профиля.</w:t>
      </w:r>
    </w:p>
    <w:p w:rsidR="00774EB6" w:rsidRPr="00774EB6" w:rsidRDefault="00774EB6" w:rsidP="00774EB6">
      <w:pPr>
        <w:shd w:val="clear" w:color="auto" w:fill="FFFFFF"/>
        <w:spacing w:before="79" w:after="0"/>
        <w:ind w:left="7" w:right="22" w:firstLine="338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pacing w:val="-1"/>
          <w:sz w:val="24"/>
          <w:szCs w:val="24"/>
        </w:rPr>
        <w:t xml:space="preserve">Организация, являясь целостным, системным образованием, обладает свойством </w:t>
      </w:r>
      <w:r w:rsidRPr="00774EB6">
        <w:rPr>
          <w:rFonts w:ascii="Times New Roman" w:hAnsi="Times New Roman" w:cs="Times New Roman"/>
          <w:i/>
          <w:iCs/>
          <w:spacing w:val="-1"/>
          <w:sz w:val="24"/>
          <w:szCs w:val="24"/>
        </w:rPr>
        <w:t>ус</w:t>
      </w:r>
      <w:r w:rsidRPr="00774EB6">
        <w:rPr>
          <w:rFonts w:ascii="Times New Roman" w:hAnsi="Times New Roman" w:cs="Times New Roman"/>
          <w:i/>
          <w:iCs/>
          <w:spacing w:val="-1"/>
          <w:sz w:val="24"/>
          <w:szCs w:val="24"/>
        </w:rPr>
        <w:softHyphen/>
      </w:r>
      <w:r w:rsidRPr="00774EB6">
        <w:rPr>
          <w:rFonts w:ascii="Times New Roman" w:hAnsi="Times New Roman" w:cs="Times New Roman"/>
          <w:i/>
          <w:iCs/>
          <w:sz w:val="24"/>
          <w:szCs w:val="24"/>
        </w:rPr>
        <w:t>тойчивости</w:t>
      </w:r>
      <w:proofErr w:type="gramStart"/>
      <w:r w:rsidRPr="00774EB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74EB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74EB6">
        <w:rPr>
          <w:rFonts w:ascii="Times New Roman" w:hAnsi="Times New Roman" w:cs="Times New Roman"/>
          <w:sz w:val="24"/>
          <w:szCs w:val="24"/>
        </w:rPr>
        <w:t xml:space="preserve"> т.е. всегда стремится восстановить нарушаемое равновесие, компен</w:t>
      </w:r>
      <w:r w:rsidRPr="00774EB6">
        <w:rPr>
          <w:rFonts w:ascii="Times New Roman" w:hAnsi="Times New Roman" w:cs="Times New Roman"/>
          <w:sz w:val="24"/>
          <w:szCs w:val="24"/>
        </w:rPr>
        <w:softHyphen/>
        <w:t>сируя возникающие под влиянием внешних факторов изменения. Это явление называет</w:t>
      </w:r>
      <w:r w:rsidRPr="00774EB6">
        <w:rPr>
          <w:rFonts w:ascii="Times New Roman" w:hAnsi="Times New Roman" w:cs="Times New Roman"/>
          <w:sz w:val="24"/>
          <w:szCs w:val="24"/>
        </w:rPr>
        <w:softHyphen/>
        <w:t xml:space="preserve">ся </w:t>
      </w:r>
      <w:r w:rsidRPr="00774EB6">
        <w:rPr>
          <w:rFonts w:ascii="Times New Roman" w:hAnsi="Times New Roman" w:cs="Times New Roman"/>
          <w:i/>
          <w:iCs/>
          <w:sz w:val="24"/>
          <w:szCs w:val="24"/>
        </w:rPr>
        <w:t xml:space="preserve">гомеостазисом - </w:t>
      </w:r>
      <w:r w:rsidRPr="00774EB6">
        <w:rPr>
          <w:rFonts w:ascii="Times New Roman" w:hAnsi="Times New Roman" w:cs="Times New Roman"/>
          <w:sz w:val="24"/>
          <w:szCs w:val="24"/>
        </w:rPr>
        <w:t>относительное динамическое постоянство состава и свойств внут</w:t>
      </w:r>
      <w:r w:rsidRPr="00774EB6">
        <w:rPr>
          <w:rFonts w:ascii="Times New Roman" w:hAnsi="Times New Roman" w:cs="Times New Roman"/>
          <w:sz w:val="24"/>
          <w:szCs w:val="24"/>
        </w:rPr>
        <w:softHyphen/>
        <w:t>ренней среды и устойчивость основных функций системы.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Среда</w:t>
      </w:r>
      <w:r w:rsidRPr="00774E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4EB6">
        <w:rPr>
          <w:rFonts w:ascii="Times New Roman" w:hAnsi="Times New Roman" w:cs="Times New Roman"/>
          <w:sz w:val="24"/>
          <w:szCs w:val="24"/>
        </w:rPr>
        <w:t>– это совокупность всех объектов, изменение свойств которых влияет на систему, а также тех объектов, чьи свойства меняются в результате поведения системы.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Адаптация</w:t>
      </w:r>
      <w:r w:rsidRPr="00774EB6">
        <w:rPr>
          <w:rFonts w:ascii="Times New Roman" w:hAnsi="Times New Roman" w:cs="Times New Roman"/>
          <w:sz w:val="24"/>
          <w:szCs w:val="24"/>
        </w:rPr>
        <w:t xml:space="preserve"> – это способность системы обнаруживать целенаправленное приспосабливающееся поведение в сложной среде, а также сам процесс такого приспособления. Адаптация проявляется в качестве саморегулирования, самообучения, самоорганизации и совершенствования.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Среда бывает:</w:t>
      </w:r>
    </w:p>
    <w:p w:rsidR="00774EB6" w:rsidRPr="00774EB6" w:rsidRDefault="00774EB6" w:rsidP="00774EB6">
      <w:pPr>
        <w:numPr>
          <w:ilvl w:val="0"/>
          <w:numId w:val="6"/>
        </w:numPr>
        <w:tabs>
          <w:tab w:val="clear" w:pos="720"/>
          <w:tab w:val="num" w:pos="0"/>
        </w:tabs>
        <w:spacing w:after="0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экономическая</w:t>
      </w:r>
      <w:r w:rsidRPr="00774EB6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774EB6" w:rsidRPr="00774EB6" w:rsidRDefault="00774EB6" w:rsidP="00774EB6">
      <w:pPr>
        <w:numPr>
          <w:ilvl w:val="0"/>
          <w:numId w:val="6"/>
        </w:numPr>
        <w:spacing w:after="0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социальная</w:t>
      </w:r>
      <w:r w:rsidRPr="00774EB6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774EB6" w:rsidRPr="00774EB6" w:rsidRDefault="00774EB6" w:rsidP="00774EB6">
      <w:pPr>
        <w:numPr>
          <w:ilvl w:val="0"/>
          <w:numId w:val="6"/>
        </w:numPr>
        <w:spacing w:after="0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профессиональная</w:t>
      </w:r>
      <w:r w:rsidRPr="00774EB6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774EB6" w:rsidRPr="00774EB6" w:rsidRDefault="00774EB6" w:rsidP="00774EB6">
      <w:pPr>
        <w:numPr>
          <w:ilvl w:val="0"/>
          <w:numId w:val="6"/>
        </w:numPr>
        <w:spacing w:after="0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техническая</w:t>
      </w:r>
      <w:r w:rsidRPr="00774EB6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774EB6" w:rsidRPr="00774EB6" w:rsidRDefault="00774EB6" w:rsidP="00774EB6">
      <w:pPr>
        <w:numPr>
          <w:ilvl w:val="0"/>
          <w:numId w:val="6"/>
        </w:numPr>
        <w:spacing w:after="0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природная</w:t>
      </w:r>
      <w:r w:rsidRPr="00774EB6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774EB6" w:rsidRPr="00774EB6" w:rsidRDefault="00774EB6" w:rsidP="00774EB6">
      <w:pPr>
        <w:numPr>
          <w:ilvl w:val="0"/>
          <w:numId w:val="6"/>
        </w:numPr>
        <w:spacing w:after="0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информационная</w:t>
      </w:r>
      <w:r w:rsidRPr="00774EB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Элемент</w:t>
      </w:r>
      <w:r w:rsidRPr="00774E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4EB6">
        <w:rPr>
          <w:rFonts w:ascii="Times New Roman" w:hAnsi="Times New Roman" w:cs="Times New Roman"/>
          <w:sz w:val="24"/>
          <w:szCs w:val="24"/>
        </w:rPr>
        <w:t>– это неделимый компонент системы способный к относительно самостоятельному осуществлению определенной функции.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Подсистема</w:t>
      </w:r>
      <w:r w:rsidRPr="00774EB6">
        <w:rPr>
          <w:rFonts w:ascii="Times New Roman" w:hAnsi="Times New Roman" w:cs="Times New Roman"/>
          <w:sz w:val="24"/>
          <w:szCs w:val="24"/>
        </w:rPr>
        <w:t xml:space="preserve"> – это часть системы, в которой не менее двух элементов и которая имеет свою обобщенную функцию.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Функция</w:t>
      </w:r>
      <w:r w:rsidRPr="00774E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4EB6">
        <w:rPr>
          <w:rFonts w:ascii="Times New Roman" w:hAnsi="Times New Roman" w:cs="Times New Roman"/>
          <w:sz w:val="24"/>
          <w:szCs w:val="24"/>
        </w:rPr>
        <w:t>– это совокупность собственно функциональных возможностей системы и совокупность их свойств, которые могут быть выражены как качественными, так и количественными характеристиками.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lastRenderedPageBreak/>
        <w:t>Степень воздействия на внешнюю среду системы, учитывая ее функции:</w:t>
      </w:r>
    </w:p>
    <w:p w:rsidR="00774EB6" w:rsidRPr="00774EB6" w:rsidRDefault="00774EB6" w:rsidP="00774EB6">
      <w:pPr>
        <w:numPr>
          <w:ilvl w:val="0"/>
          <w:numId w:val="4"/>
        </w:numPr>
        <w:tabs>
          <w:tab w:val="clear" w:pos="36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пассивное существование системы (то есть данная система – материал для других систем);</w:t>
      </w:r>
    </w:p>
    <w:p w:rsidR="00774EB6" w:rsidRPr="00774EB6" w:rsidRDefault="00774EB6" w:rsidP="00774EB6">
      <w:pPr>
        <w:numPr>
          <w:ilvl w:val="0"/>
          <w:numId w:val="4"/>
        </w:numPr>
        <w:tabs>
          <w:tab w:val="clear" w:pos="36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обслуживание данной системой системы более высокого уровня;</w:t>
      </w:r>
    </w:p>
    <w:p w:rsidR="00774EB6" w:rsidRPr="00774EB6" w:rsidRDefault="00774EB6" w:rsidP="00774EB6">
      <w:pPr>
        <w:numPr>
          <w:ilvl w:val="0"/>
          <w:numId w:val="4"/>
        </w:numPr>
        <w:tabs>
          <w:tab w:val="clear" w:pos="36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противостояние другим системам (выживание), среде;</w:t>
      </w:r>
    </w:p>
    <w:p w:rsidR="00774EB6" w:rsidRPr="00774EB6" w:rsidRDefault="00774EB6" w:rsidP="00774EB6">
      <w:pPr>
        <w:numPr>
          <w:ilvl w:val="0"/>
          <w:numId w:val="4"/>
        </w:numPr>
        <w:tabs>
          <w:tab w:val="clear" w:pos="36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поглощение данной системой другой системы и среды;</w:t>
      </w:r>
    </w:p>
    <w:p w:rsidR="00774EB6" w:rsidRPr="00774EB6" w:rsidRDefault="00774EB6" w:rsidP="00774EB6">
      <w:pPr>
        <w:numPr>
          <w:ilvl w:val="0"/>
          <w:numId w:val="4"/>
        </w:numPr>
        <w:tabs>
          <w:tab w:val="clear" w:pos="36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преобразование других систем и среды.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Цель</w:t>
      </w:r>
      <w:r w:rsidRPr="00774EB6">
        <w:rPr>
          <w:rFonts w:ascii="Times New Roman" w:hAnsi="Times New Roman" w:cs="Times New Roman"/>
          <w:sz w:val="24"/>
          <w:szCs w:val="24"/>
        </w:rPr>
        <w:t xml:space="preserve"> – это желаемое состояние системы или желаемый результат ее деятельности.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Структура системы</w:t>
      </w:r>
      <w:r w:rsidRPr="00774EB6">
        <w:rPr>
          <w:rFonts w:ascii="Times New Roman" w:hAnsi="Times New Roman" w:cs="Times New Roman"/>
          <w:sz w:val="24"/>
          <w:szCs w:val="24"/>
        </w:rPr>
        <w:t xml:space="preserve"> – это состав ее элементов и совокупность количественных и качественных отношений между ними.</w:t>
      </w:r>
    </w:p>
    <w:p w:rsidR="00774EB6" w:rsidRPr="00774EB6" w:rsidRDefault="00774EB6" w:rsidP="00774EB6">
      <w:pPr>
        <w:pStyle w:val="a5"/>
        <w:ind w:firstLine="709"/>
        <w:jc w:val="both"/>
        <w:rPr>
          <w:sz w:val="24"/>
          <w:szCs w:val="24"/>
        </w:rPr>
      </w:pPr>
      <w:r w:rsidRPr="00774EB6">
        <w:rPr>
          <w:sz w:val="24"/>
          <w:szCs w:val="24"/>
        </w:rPr>
        <w:t>Наличие иерархии в структуре системы является признаком высокого уровня организации. Все сложные высокоорганизованные системы (например, система управления) обладают иерархической структурой.</w:t>
      </w:r>
    </w:p>
    <w:p w:rsidR="00774EB6" w:rsidRPr="00774EB6" w:rsidRDefault="00774EB6" w:rsidP="00774EB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Иерархической</w:t>
      </w:r>
      <w:r w:rsidRPr="00774EB6">
        <w:rPr>
          <w:rFonts w:ascii="Times New Roman" w:hAnsi="Times New Roman" w:cs="Times New Roman"/>
          <w:sz w:val="24"/>
          <w:szCs w:val="24"/>
        </w:rPr>
        <w:t xml:space="preserve"> называется структура, удовлетворяющая следующим условиям:</w:t>
      </w:r>
    </w:p>
    <w:p w:rsidR="00774EB6" w:rsidRPr="00774EB6" w:rsidRDefault="00774EB6" w:rsidP="00774EB6">
      <w:pPr>
        <w:numPr>
          <w:ilvl w:val="0"/>
          <w:numId w:val="5"/>
        </w:numPr>
        <w:tabs>
          <w:tab w:val="clear" w:pos="36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каждая подсистема является либо управляющей или подчиненной, либо управляющей и подчиненной одновременно;</w:t>
      </w:r>
    </w:p>
    <w:p w:rsidR="00774EB6" w:rsidRPr="00774EB6" w:rsidRDefault="00774EB6" w:rsidP="00774EB6">
      <w:pPr>
        <w:numPr>
          <w:ilvl w:val="0"/>
          <w:numId w:val="5"/>
        </w:numPr>
        <w:tabs>
          <w:tab w:val="clear" w:pos="36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существует, по крайней мере, одна только подчиненная подсистема;</w:t>
      </w:r>
    </w:p>
    <w:p w:rsidR="00774EB6" w:rsidRPr="00774EB6" w:rsidRDefault="00774EB6" w:rsidP="00774EB6">
      <w:pPr>
        <w:numPr>
          <w:ilvl w:val="0"/>
          <w:numId w:val="5"/>
        </w:numPr>
        <w:tabs>
          <w:tab w:val="clear" w:pos="36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существует только одна управляющая подсистема;</w:t>
      </w:r>
    </w:p>
    <w:p w:rsidR="00774EB6" w:rsidRPr="00774EB6" w:rsidRDefault="00774EB6" w:rsidP="00774EB6">
      <w:pPr>
        <w:numPr>
          <w:ilvl w:val="0"/>
          <w:numId w:val="5"/>
        </w:numPr>
        <w:tabs>
          <w:tab w:val="clear" w:pos="36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любая подчиненная подсистема непосредственно взаимодействует только с одной управляющей.</w:t>
      </w:r>
    </w:p>
    <w:p w:rsidR="00774EB6" w:rsidRPr="00774EB6" w:rsidRDefault="00774EB6" w:rsidP="00774EB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Связь</w:t>
      </w:r>
      <w:r w:rsidRPr="00774E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4EB6">
        <w:rPr>
          <w:rFonts w:ascii="Times New Roman" w:hAnsi="Times New Roman" w:cs="Times New Roman"/>
          <w:sz w:val="24"/>
          <w:szCs w:val="24"/>
        </w:rPr>
        <w:t>входит в любое определение системы и обеспечивает возникновение и сохранение целостных ее свойств.</w:t>
      </w:r>
    </w:p>
    <w:p w:rsidR="00774EB6" w:rsidRPr="00774EB6" w:rsidRDefault="00774EB6" w:rsidP="00774E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4EB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2.2. </w:t>
      </w:r>
      <w:hyperlink r:id="rId9" w:tgtFrame="mainFrame" w:tooltip="Принцип обратной связи" w:history="1">
        <w:r w:rsidRPr="00774EB6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  <w:lang w:eastAsia="ru-RU"/>
          </w:rPr>
          <w:t>Принцип обратной связи</w:t>
        </w:r>
      </w:hyperlink>
    </w:p>
    <w:p w:rsidR="00774EB6" w:rsidRPr="00774EB6" w:rsidRDefault="00774EB6" w:rsidP="00774E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 xml:space="preserve">Принцип адаптации системы реализуется через «механизм обратной связи». Обратная связь является основой </w:t>
      </w:r>
      <w:proofErr w:type="spellStart"/>
      <w:r w:rsidRPr="00774EB6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774EB6">
        <w:rPr>
          <w:rFonts w:ascii="Times New Roman" w:hAnsi="Times New Roman" w:cs="Times New Roman"/>
          <w:sz w:val="24"/>
          <w:szCs w:val="24"/>
        </w:rPr>
        <w:t xml:space="preserve">, самоорганизации, развития системы, приспособления ее к меняющимся условиям существования. Обратная связь </w:t>
      </w:r>
      <w:r w:rsidRPr="00774EB6">
        <w:rPr>
          <w:rFonts w:ascii="Times New Roman" w:hAnsi="Times New Roman" w:cs="Times New Roman"/>
          <w:i/>
          <w:sz w:val="24"/>
          <w:szCs w:val="24"/>
        </w:rPr>
        <w:t>по виду</w:t>
      </w:r>
      <w:r w:rsidRPr="00774EB6">
        <w:rPr>
          <w:rFonts w:ascii="Times New Roman" w:hAnsi="Times New Roman" w:cs="Times New Roman"/>
          <w:sz w:val="24"/>
          <w:szCs w:val="24"/>
        </w:rPr>
        <w:t xml:space="preserve"> воздействия на систему бывает:              </w:t>
      </w:r>
    </w:p>
    <w:p w:rsidR="00774EB6" w:rsidRPr="00774EB6" w:rsidRDefault="00774EB6" w:rsidP="00774EB6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 xml:space="preserve">прямая </w:t>
      </w:r>
    </w:p>
    <w:p w:rsidR="00774EB6" w:rsidRPr="00774EB6" w:rsidRDefault="00774EB6" w:rsidP="00774EB6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 xml:space="preserve">обратная; </w:t>
      </w:r>
    </w:p>
    <w:p w:rsidR="00774EB6" w:rsidRPr="00774EB6" w:rsidRDefault="00774EB6" w:rsidP="00774E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i/>
          <w:sz w:val="24"/>
          <w:szCs w:val="24"/>
        </w:rPr>
        <w:t>по способу</w:t>
      </w:r>
      <w:r w:rsidRPr="00774EB6">
        <w:rPr>
          <w:rFonts w:ascii="Times New Roman" w:hAnsi="Times New Roman" w:cs="Times New Roman"/>
          <w:sz w:val="24"/>
          <w:szCs w:val="24"/>
        </w:rPr>
        <w:t xml:space="preserve"> воздействия на систему: </w:t>
      </w:r>
    </w:p>
    <w:p w:rsidR="00774EB6" w:rsidRPr="00774EB6" w:rsidRDefault="00774EB6" w:rsidP="00774EB6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 xml:space="preserve">положительная </w:t>
      </w:r>
    </w:p>
    <w:p w:rsidR="00774EB6" w:rsidRPr="00774EB6" w:rsidRDefault="00774EB6" w:rsidP="00774EB6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отрицательная.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68"/>
        <w:gridCol w:w="3118"/>
        <w:gridCol w:w="4785"/>
      </w:tblGrid>
      <w:tr w:rsidR="00774EB6" w:rsidRPr="00774EB6" w:rsidTr="00BD3E90">
        <w:tc>
          <w:tcPr>
            <w:tcW w:w="1668" w:type="dxa"/>
          </w:tcPr>
          <w:p w:rsidR="00774EB6" w:rsidRPr="00774EB6" w:rsidRDefault="00774EB6" w:rsidP="00BD3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Вход объективный</w:t>
            </w:r>
          </w:p>
        </w:tc>
        <w:tc>
          <w:tcPr>
            <w:tcW w:w="4785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 xml:space="preserve">Объективные факторы, оказывающие влияние на вход: состояние внешней среды, требования рынка, законодательная база, то есть все </w:t>
            </w:r>
            <w:proofErr w:type="gramStart"/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факторы</w:t>
            </w:r>
            <w:proofErr w:type="gramEnd"/>
            <w:r w:rsidRPr="00774EB6">
              <w:rPr>
                <w:rFonts w:ascii="Times New Roman" w:hAnsi="Times New Roman" w:cs="Times New Roman"/>
                <w:sz w:val="24"/>
                <w:szCs w:val="24"/>
              </w:rPr>
              <w:t xml:space="preserve"> на воздействия которых лицо принимающее решение не может влиять.</w:t>
            </w:r>
          </w:p>
        </w:tc>
      </w:tr>
      <w:tr w:rsidR="00774EB6" w:rsidRPr="00774EB6" w:rsidTr="00BD3E90">
        <w:tc>
          <w:tcPr>
            <w:tcW w:w="1668" w:type="dxa"/>
          </w:tcPr>
          <w:p w:rsidR="00774EB6" w:rsidRPr="00774EB6" w:rsidRDefault="00774EB6" w:rsidP="00BD3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Вход субъективный</w:t>
            </w:r>
          </w:p>
        </w:tc>
        <w:tc>
          <w:tcPr>
            <w:tcW w:w="4785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 xml:space="preserve">Субъективные факторы – это целый спектр данных, присущих лицу принимающему решения как то: профильное образование, свойства характера, аналитическое мышление, </w:t>
            </w:r>
            <w:proofErr w:type="spellStart"/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интуиция</w:t>
            </w:r>
            <w:proofErr w:type="gramStart"/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пособность</w:t>
            </w:r>
            <w:proofErr w:type="spellEnd"/>
            <w:r w:rsidRPr="00774EB6">
              <w:rPr>
                <w:rFonts w:ascii="Times New Roman" w:hAnsi="Times New Roman" w:cs="Times New Roman"/>
                <w:sz w:val="24"/>
                <w:szCs w:val="24"/>
              </w:rPr>
              <w:t xml:space="preserve"> моментально принять правильное решение. </w:t>
            </w:r>
          </w:p>
        </w:tc>
      </w:tr>
      <w:tr w:rsidR="00774EB6" w:rsidRPr="00774EB6" w:rsidTr="00BD3E90">
        <w:tc>
          <w:tcPr>
            <w:tcW w:w="1668" w:type="dxa"/>
          </w:tcPr>
          <w:p w:rsidR="00774EB6" w:rsidRPr="00774EB6" w:rsidRDefault="00774EB6" w:rsidP="00BD3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Случайные возмущения</w:t>
            </w:r>
          </w:p>
        </w:tc>
        <w:tc>
          <w:tcPr>
            <w:tcW w:w="4785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Воздействие извне на систему управления, затрудняющее достижение цели управления</w:t>
            </w:r>
          </w:p>
        </w:tc>
      </w:tr>
      <w:tr w:rsidR="00774EB6" w:rsidRPr="00774EB6" w:rsidTr="00BD3E90">
        <w:tc>
          <w:tcPr>
            <w:tcW w:w="1668" w:type="dxa"/>
          </w:tcPr>
          <w:p w:rsidR="00774EB6" w:rsidRPr="00774EB6" w:rsidRDefault="00774EB6" w:rsidP="00BD3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 треб.</w:t>
            </w:r>
          </w:p>
        </w:tc>
        <w:tc>
          <w:tcPr>
            <w:tcW w:w="3118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Желаемый результат деятельности</w:t>
            </w:r>
          </w:p>
        </w:tc>
        <w:tc>
          <w:tcPr>
            <w:tcW w:w="4785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Требуемое значение регулируемого параметра, то есть запланированный результат</w:t>
            </w:r>
          </w:p>
        </w:tc>
      </w:tr>
      <w:tr w:rsidR="00774EB6" w:rsidRPr="00774EB6" w:rsidTr="00BD3E90">
        <w:tc>
          <w:tcPr>
            <w:tcW w:w="1668" w:type="dxa"/>
          </w:tcPr>
          <w:p w:rsidR="00774EB6" w:rsidRPr="00774EB6" w:rsidRDefault="00774EB6" w:rsidP="00BD3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Х факт.</w:t>
            </w:r>
          </w:p>
        </w:tc>
        <w:tc>
          <w:tcPr>
            <w:tcW w:w="3118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Фактический результат деятельности</w:t>
            </w:r>
          </w:p>
        </w:tc>
        <w:tc>
          <w:tcPr>
            <w:tcW w:w="4785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Фактическое значение регулируемого параметра, то есть фактическое выполнение ранее планируемого результата</w:t>
            </w:r>
          </w:p>
        </w:tc>
      </w:tr>
      <w:tr w:rsidR="00774EB6" w:rsidRPr="00774EB6" w:rsidTr="00BD3E90">
        <w:tc>
          <w:tcPr>
            <w:tcW w:w="1668" w:type="dxa"/>
          </w:tcPr>
          <w:p w:rsidR="00774EB6" w:rsidRPr="00774EB6" w:rsidRDefault="00774EB6" w:rsidP="00BD3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Дельта Х</w:t>
            </w:r>
          </w:p>
        </w:tc>
        <w:tc>
          <w:tcPr>
            <w:tcW w:w="3118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Разница между фактическим и планируемым результатом деятельности</w:t>
            </w:r>
          </w:p>
        </w:tc>
        <w:tc>
          <w:tcPr>
            <w:tcW w:w="4785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 xml:space="preserve">Рассогласование  между </w:t>
            </w:r>
            <w:proofErr w:type="spellStart"/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Хтреб</w:t>
            </w:r>
            <w:proofErr w:type="spellEnd"/>
            <w:r w:rsidRPr="00774EB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Хфакт</w:t>
            </w:r>
            <w:proofErr w:type="spellEnd"/>
            <w:r w:rsidRPr="00774EB6">
              <w:rPr>
                <w:rFonts w:ascii="Times New Roman" w:hAnsi="Times New Roman" w:cs="Times New Roman"/>
                <w:sz w:val="24"/>
                <w:szCs w:val="24"/>
              </w:rPr>
              <w:t xml:space="preserve">. Идеальное значение для параметра, когда  рассогласование стремится к минимуму </w:t>
            </w:r>
          </w:p>
        </w:tc>
      </w:tr>
      <w:tr w:rsidR="00774EB6" w:rsidRPr="00774EB6" w:rsidTr="00BD3E90">
        <w:tc>
          <w:tcPr>
            <w:tcW w:w="1668" w:type="dxa"/>
          </w:tcPr>
          <w:p w:rsidR="00774EB6" w:rsidRPr="00774EB6" w:rsidRDefault="00774EB6" w:rsidP="00BD3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Связь</w:t>
            </w:r>
          </w:p>
        </w:tc>
        <w:tc>
          <w:tcPr>
            <w:tcW w:w="3118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Прямая</w:t>
            </w:r>
          </w:p>
        </w:tc>
        <w:tc>
          <w:tcPr>
            <w:tcW w:w="4785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Это непосредственное воздействие одного элемента на другой (связь между выходом одного элемента и входом другого)</w:t>
            </w:r>
          </w:p>
        </w:tc>
      </w:tr>
      <w:tr w:rsidR="00774EB6" w:rsidRPr="00774EB6" w:rsidTr="00BD3E90">
        <w:tc>
          <w:tcPr>
            <w:tcW w:w="1668" w:type="dxa"/>
          </w:tcPr>
          <w:p w:rsidR="00774EB6" w:rsidRPr="00774EB6" w:rsidRDefault="00774EB6" w:rsidP="00BD3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Обратная – основа саморегулирования, развития систем, приспособления их к изменяющимся условиям</w:t>
            </w:r>
          </w:p>
        </w:tc>
        <w:tc>
          <w:tcPr>
            <w:tcW w:w="4785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Это воздействие результатов функционирования элемента на характер этого функционирования (связь между выходом и входом одного и того же элемента)</w:t>
            </w:r>
          </w:p>
        </w:tc>
      </w:tr>
      <w:tr w:rsidR="00774EB6" w:rsidRPr="00774EB6" w:rsidTr="00BD3E90">
        <w:tc>
          <w:tcPr>
            <w:tcW w:w="1668" w:type="dxa"/>
          </w:tcPr>
          <w:p w:rsidR="00774EB6" w:rsidRPr="00774EB6" w:rsidRDefault="00774EB6" w:rsidP="00BD3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Обратная положительная</w:t>
            </w:r>
          </w:p>
        </w:tc>
        <w:tc>
          <w:tcPr>
            <w:tcW w:w="4785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Сохраняющая тенденции происходящих в системе изменений того или иного параметра (например: наращивание количества деталей, что в будущем приведет к понятию «система идет в разнос»</w:t>
            </w:r>
            <w:proofErr w:type="gramEnd"/>
          </w:p>
        </w:tc>
      </w:tr>
      <w:tr w:rsidR="00774EB6" w:rsidRPr="00774EB6" w:rsidTr="00BD3E90">
        <w:tc>
          <w:tcPr>
            <w:tcW w:w="1668" w:type="dxa"/>
          </w:tcPr>
          <w:p w:rsidR="00774EB6" w:rsidRPr="00774EB6" w:rsidRDefault="00774EB6" w:rsidP="00BD3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Обратная отрицательная</w:t>
            </w:r>
          </w:p>
        </w:tc>
        <w:tc>
          <w:tcPr>
            <w:tcW w:w="4785" w:type="dxa"/>
          </w:tcPr>
          <w:p w:rsidR="00774EB6" w:rsidRPr="00774EB6" w:rsidRDefault="00774EB6" w:rsidP="00BD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B6">
              <w:rPr>
                <w:rFonts w:ascii="Times New Roman" w:hAnsi="Times New Roman" w:cs="Times New Roman"/>
                <w:sz w:val="24"/>
                <w:szCs w:val="24"/>
              </w:rPr>
              <w:t>Противодействующая изменениям выходного параметра, то есть направленная на сохранение</w:t>
            </w:r>
            <w:proofErr w:type="gramStart"/>
            <w:r w:rsidRPr="00774EB6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74EB6">
              <w:rPr>
                <w:rFonts w:ascii="Times New Roman" w:hAnsi="Times New Roman" w:cs="Times New Roman"/>
                <w:sz w:val="24"/>
                <w:szCs w:val="24"/>
              </w:rPr>
              <w:t xml:space="preserve"> стабилизацию требуемого значения параметра (например: количества выпускаемой продукции)</w:t>
            </w:r>
          </w:p>
        </w:tc>
      </w:tr>
    </w:tbl>
    <w:p w:rsidR="00774EB6" w:rsidRPr="00774EB6" w:rsidRDefault="00774EB6" w:rsidP="00774E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4EB6" w:rsidRPr="00774EB6" w:rsidRDefault="00774EB6" w:rsidP="00774E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 xml:space="preserve">Можно говорить о следующем: чем больше дельта Х стремится к минимуму, идеально к 0, то есть чем меньше рассогласование между </w:t>
      </w:r>
      <w:proofErr w:type="spellStart"/>
      <w:r w:rsidRPr="00774EB6">
        <w:rPr>
          <w:rFonts w:ascii="Times New Roman" w:hAnsi="Times New Roman" w:cs="Times New Roman"/>
          <w:sz w:val="24"/>
          <w:szCs w:val="24"/>
        </w:rPr>
        <w:t>Хтреб</w:t>
      </w:r>
      <w:proofErr w:type="spellEnd"/>
      <w:r w:rsidRPr="00774EB6">
        <w:rPr>
          <w:rFonts w:ascii="Times New Roman" w:hAnsi="Times New Roman" w:cs="Times New Roman"/>
          <w:sz w:val="24"/>
          <w:szCs w:val="24"/>
        </w:rPr>
        <w:t xml:space="preserve"> и Х факт, тем </w:t>
      </w:r>
      <w:proofErr w:type="spellStart"/>
      <w:r w:rsidRPr="00774EB6">
        <w:rPr>
          <w:rFonts w:ascii="Times New Roman" w:hAnsi="Times New Roman" w:cs="Times New Roman"/>
          <w:sz w:val="24"/>
          <w:szCs w:val="24"/>
        </w:rPr>
        <w:t>адаптивнее</w:t>
      </w:r>
      <w:proofErr w:type="spellEnd"/>
      <w:r w:rsidRPr="00774EB6">
        <w:rPr>
          <w:rFonts w:ascii="Times New Roman" w:hAnsi="Times New Roman" w:cs="Times New Roman"/>
          <w:sz w:val="24"/>
          <w:szCs w:val="24"/>
        </w:rPr>
        <w:t xml:space="preserve"> система и тем самым на разных этапах деятельности были приняты верные управленческие решения. Но существуют ограничения, которые необходимо учитывать при принятии решения, то есть ограничения, существенным образом связывающие действие механизма обратной связи:</w:t>
      </w:r>
    </w:p>
    <w:p w:rsidR="00774EB6" w:rsidRPr="00774EB6" w:rsidRDefault="00774EB6" w:rsidP="00774EB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Цель управления объектом;</w:t>
      </w:r>
    </w:p>
    <w:p w:rsidR="00774EB6" w:rsidRPr="00774EB6" w:rsidRDefault="00774EB6" w:rsidP="00774EB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>Модель объекта управления;</w:t>
      </w:r>
    </w:p>
    <w:p w:rsidR="00774EB6" w:rsidRPr="00774EB6" w:rsidRDefault="00774EB6" w:rsidP="00774EB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 xml:space="preserve">Ограничения </w:t>
      </w:r>
      <w:proofErr w:type="spellStart"/>
      <w:r w:rsidRPr="00774EB6">
        <w:rPr>
          <w:rFonts w:ascii="Times New Roman" w:hAnsi="Times New Roman" w:cs="Times New Roman"/>
          <w:sz w:val="24"/>
          <w:szCs w:val="24"/>
        </w:rPr>
        <w:t>ресурсов</w:t>
      </w:r>
      <w:proofErr w:type="gramStart"/>
      <w:r w:rsidRPr="00774EB6">
        <w:rPr>
          <w:rFonts w:ascii="Times New Roman" w:hAnsi="Times New Roman" w:cs="Times New Roman"/>
          <w:sz w:val="24"/>
          <w:szCs w:val="24"/>
        </w:rPr>
        <w:t>,у</w:t>
      </w:r>
      <w:proofErr w:type="gramEnd"/>
      <w:r w:rsidRPr="00774EB6">
        <w:rPr>
          <w:rFonts w:ascii="Times New Roman" w:hAnsi="Times New Roman" w:cs="Times New Roman"/>
          <w:sz w:val="24"/>
          <w:szCs w:val="24"/>
        </w:rPr>
        <w:t>частвующих</w:t>
      </w:r>
      <w:proofErr w:type="spellEnd"/>
      <w:r w:rsidRPr="00774EB6">
        <w:rPr>
          <w:rFonts w:ascii="Times New Roman" w:hAnsi="Times New Roman" w:cs="Times New Roman"/>
          <w:sz w:val="24"/>
          <w:szCs w:val="24"/>
        </w:rPr>
        <w:t xml:space="preserve"> в жизнедеятельности системы, методов управления объектов, знаний, присущих лицу принимающему решения;</w:t>
      </w:r>
    </w:p>
    <w:p w:rsidR="00774EB6" w:rsidRPr="00774EB6" w:rsidRDefault="00774EB6" w:rsidP="00774EB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4EB6">
        <w:rPr>
          <w:rFonts w:ascii="Times New Roman" w:hAnsi="Times New Roman" w:cs="Times New Roman"/>
          <w:sz w:val="24"/>
          <w:szCs w:val="24"/>
        </w:rPr>
        <w:t xml:space="preserve">Внешняя среда, оказывающая влияние на объект управления. </w:t>
      </w:r>
    </w:p>
    <w:p w:rsidR="00DF0B4D" w:rsidRDefault="00DF0B4D"/>
    <w:sectPr w:rsidR="00DF0B4D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EB6" w:rsidRDefault="00774EB6" w:rsidP="00774EB6">
      <w:pPr>
        <w:spacing w:after="0" w:line="240" w:lineRule="auto"/>
      </w:pPr>
      <w:r>
        <w:separator/>
      </w:r>
    </w:p>
  </w:endnote>
  <w:endnote w:type="continuationSeparator" w:id="0">
    <w:p w:rsidR="00774EB6" w:rsidRDefault="00774EB6" w:rsidP="00774E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EB6" w:rsidRDefault="00774EB6" w:rsidP="00774EB6">
      <w:pPr>
        <w:spacing w:after="0" w:line="240" w:lineRule="auto"/>
      </w:pPr>
      <w:r>
        <w:separator/>
      </w:r>
    </w:p>
  </w:footnote>
  <w:footnote w:type="continuationSeparator" w:id="0">
    <w:p w:rsidR="00774EB6" w:rsidRDefault="00774EB6" w:rsidP="00774E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79232252"/>
      <w:docPartObj>
        <w:docPartGallery w:val="Page Numbers (Top of Page)"/>
        <w:docPartUnique/>
      </w:docPartObj>
    </w:sdtPr>
    <w:sdtContent>
      <w:p w:rsidR="00774EB6" w:rsidRDefault="00774EB6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774EB6" w:rsidRDefault="00774EB6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184944"/>
    <w:lvl w:ilvl="0">
      <w:numFmt w:val="decimal"/>
      <w:lvlText w:val="*"/>
      <w:lvlJc w:val="left"/>
    </w:lvl>
  </w:abstractNum>
  <w:abstractNum w:abstractNumId="1">
    <w:nsid w:val="001C53A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FF9155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44A82EC0"/>
    <w:multiLevelType w:val="hybridMultilevel"/>
    <w:tmpl w:val="C332DAB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228603A"/>
    <w:multiLevelType w:val="hybridMultilevel"/>
    <w:tmpl w:val="7D50F7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6161D8"/>
    <w:multiLevelType w:val="hybridMultilevel"/>
    <w:tmpl w:val="569610B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AEB7658"/>
    <w:multiLevelType w:val="hybridMultilevel"/>
    <w:tmpl w:val="1652CDB0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7">
    <w:nsid w:val="71AE5F8F"/>
    <w:multiLevelType w:val="multilevel"/>
    <w:tmpl w:val="672C94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0"/>
    <w:lvlOverride w:ilvl="0">
      <w:lvl w:ilvl="0">
        <w:numFmt w:val="bullet"/>
        <w:lvlText w:val="•"/>
        <w:legacy w:legacy="1" w:legacySpace="0" w:legacyIndent="381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2"/>
  </w:num>
  <w:num w:numId="6">
    <w:abstractNumId w:val="5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EB6"/>
    <w:rsid w:val="00774EB6"/>
    <w:rsid w:val="0085714C"/>
    <w:rsid w:val="00DF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EB6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4EB6"/>
    <w:pPr>
      <w:ind w:left="720"/>
      <w:contextualSpacing/>
    </w:pPr>
  </w:style>
  <w:style w:type="table" w:styleId="a4">
    <w:name w:val="Table Grid"/>
    <w:basedOn w:val="a1"/>
    <w:uiPriority w:val="59"/>
    <w:rsid w:val="00774EB6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rsid w:val="00774EB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774EB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774E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74EB6"/>
    <w:rPr>
      <w:rFonts w:eastAsiaTheme="minorEastAsia"/>
      <w:lang w:eastAsia="zh-TW"/>
    </w:rPr>
  </w:style>
  <w:style w:type="paragraph" w:styleId="a9">
    <w:name w:val="footer"/>
    <w:basedOn w:val="a"/>
    <w:link w:val="aa"/>
    <w:uiPriority w:val="99"/>
    <w:unhideWhenUsed/>
    <w:rsid w:val="00774E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74EB6"/>
    <w:rPr>
      <w:rFonts w:eastAsiaTheme="minorEastAsia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EB6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4EB6"/>
    <w:pPr>
      <w:ind w:left="720"/>
      <w:contextualSpacing/>
    </w:pPr>
  </w:style>
  <w:style w:type="table" w:styleId="a4">
    <w:name w:val="Table Grid"/>
    <w:basedOn w:val="a1"/>
    <w:uiPriority w:val="59"/>
    <w:rsid w:val="00774EB6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rsid w:val="00774EB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774EB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774E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74EB6"/>
    <w:rPr>
      <w:rFonts w:eastAsiaTheme="minorEastAsia"/>
      <w:lang w:eastAsia="zh-TW"/>
    </w:rPr>
  </w:style>
  <w:style w:type="paragraph" w:styleId="a9">
    <w:name w:val="footer"/>
    <w:basedOn w:val="a"/>
    <w:link w:val="aa"/>
    <w:uiPriority w:val="99"/>
    <w:unhideWhenUsed/>
    <w:rsid w:val="00774E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74EB6"/>
    <w:rPr>
      <w:rFonts w:eastAsiaTheme="minorEastAsia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bsseu.ru/lib_get.php?bid=4519&amp;cid=0&amp;oid=3232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pbsseu.ru/lib_get.php?bid=4519&amp;cid=0&amp;oid=323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1347</Words>
  <Characters>7679</Characters>
  <Application>Microsoft Office Word</Application>
  <DocSecurity>0</DocSecurity>
  <Lines>63</Lines>
  <Paragraphs>18</Paragraphs>
  <ScaleCrop>false</ScaleCrop>
  <Company/>
  <LinksUpToDate>false</LinksUpToDate>
  <CharactersWithSpaces>9008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2015-10-05T14:19:00Z</dcterms:created>
  <dcterms:modified xsi:type="dcterms:W3CDTF">2015-10-05T14:19:00Z</dcterms:modified>
</cp:coreProperties>
</file>